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9D9" w:rsidRPr="00BA0243" w:rsidRDefault="003D19D9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243">
        <w:rPr>
          <w:rFonts w:ascii="Times New Roman" w:hAnsi="Times New Roman" w:cs="Times New Roman"/>
          <w:b/>
          <w:sz w:val="24"/>
          <w:szCs w:val="24"/>
        </w:rPr>
        <w:t xml:space="preserve">Тематика контрольных работ </w:t>
      </w:r>
    </w:p>
    <w:p w:rsidR="003D19D9" w:rsidRPr="00BA0243" w:rsidRDefault="00676823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МДК 02.02</w:t>
      </w:r>
      <w:r w:rsidR="001B7A50" w:rsidRPr="00BA0243">
        <w:rPr>
          <w:rFonts w:ascii="Times New Roman" w:hAnsi="Times New Roman" w:cs="Times New Roman"/>
          <w:b/>
          <w:sz w:val="24"/>
          <w:szCs w:val="24"/>
        </w:rPr>
        <w:t>.</w:t>
      </w:r>
      <w:r w:rsidR="00E175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9D9" w:rsidRPr="00BA0243">
        <w:rPr>
          <w:rFonts w:ascii="Times New Roman" w:hAnsi="Times New Roman" w:cs="Times New Roman"/>
          <w:b/>
          <w:sz w:val="24"/>
          <w:szCs w:val="24"/>
        </w:rPr>
        <w:t>Теоретические и методические основы организации игровой деятельности детей раннего и дошкольного возраста</w:t>
      </w:r>
    </w:p>
    <w:p w:rsidR="00CC68B0" w:rsidRPr="00BA0243" w:rsidRDefault="00CC68B0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26D6" w:rsidRPr="007C0A4F" w:rsidRDefault="0030608E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Вариант 1.</w:t>
      </w:r>
    </w:p>
    <w:p w:rsidR="007C0A4F" w:rsidRDefault="003D19D9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Психолого-педагогическое обоснование сущности</w:t>
      </w:r>
      <w:r w:rsidRPr="00BA0243">
        <w:rPr>
          <w:rFonts w:ascii="Times New Roman" w:hAnsi="Times New Roman" w:cs="Times New Roman"/>
          <w:b/>
          <w:sz w:val="24"/>
          <w:szCs w:val="24"/>
        </w:rPr>
        <w:t xml:space="preserve"> игры в детском возрасте.</w:t>
      </w:r>
    </w:p>
    <w:p w:rsidR="007C0A4F" w:rsidRDefault="007C0A4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1608" w:rsidRPr="007C0A4F" w:rsidRDefault="00371608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32462F" w:rsidRDefault="00371608" w:rsidP="0032462F">
      <w:pPr>
        <w:pStyle w:val="aa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2462F">
        <w:rPr>
          <w:color w:val="000000"/>
        </w:rPr>
        <w:t>Понятие</w:t>
      </w:r>
      <w:r w:rsidR="00BA0243" w:rsidRPr="0032462F">
        <w:rPr>
          <w:color w:val="000000"/>
        </w:rPr>
        <w:t xml:space="preserve"> и сущность игры. Теория игры</w:t>
      </w:r>
      <w:r w:rsidRPr="0032462F">
        <w:rPr>
          <w:color w:val="000000"/>
        </w:rPr>
        <w:t xml:space="preserve"> в зарубежной и отечественной педагогике и психологии</w:t>
      </w:r>
      <w:r w:rsidR="00BA0243" w:rsidRPr="0032462F">
        <w:rPr>
          <w:color w:val="000000"/>
        </w:rPr>
        <w:t xml:space="preserve">. </w:t>
      </w:r>
    </w:p>
    <w:p w:rsidR="00371608" w:rsidRPr="0032462F" w:rsidRDefault="00BA0243" w:rsidP="0032462F">
      <w:pPr>
        <w:pStyle w:val="aa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2462F">
        <w:rPr>
          <w:color w:val="000000"/>
        </w:rPr>
        <w:t xml:space="preserve">Значение игры в формировании личности дошкольника. </w:t>
      </w:r>
      <w:r w:rsidR="00371608" w:rsidRPr="0032462F">
        <w:rPr>
          <w:color w:val="000000"/>
        </w:rPr>
        <w:t>Этапы формирования игровой деятельности детей</w:t>
      </w:r>
      <w:r w:rsidRPr="0032462F">
        <w:rPr>
          <w:color w:val="000000"/>
        </w:rPr>
        <w:t>.</w:t>
      </w:r>
    </w:p>
    <w:p w:rsidR="00371608" w:rsidRPr="00BA0243" w:rsidRDefault="00371608" w:rsidP="0032462F">
      <w:pPr>
        <w:pStyle w:val="aa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A0243">
        <w:rPr>
          <w:color w:val="000000"/>
        </w:rPr>
        <w:t>Игра как деятельность и как форма обучения</w:t>
      </w:r>
      <w:r w:rsidR="00151B5E" w:rsidRPr="00BA0243">
        <w:rPr>
          <w:color w:val="000000"/>
        </w:rPr>
        <w:t>,</w:t>
      </w:r>
      <w:r w:rsidR="00151B5E" w:rsidRPr="00BA0243">
        <w:t xml:space="preserve"> </w:t>
      </w:r>
      <w:r w:rsidR="00151B5E" w:rsidRPr="00BA0243">
        <w:rPr>
          <w:color w:val="000000"/>
        </w:rPr>
        <w:t>воспитания и развития детей</w:t>
      </w:r>
      <w:r w:rsidRPr="00BA0243">
        <w:rPr>
          <w:color w:val="000000"/>
        </w:rPr>
        <w:t xml:space="preserve"> в современной отечественной дошкольной педагогике.</w:t>
      </w:r>
      <w:r w:rsidR="00BA0243">
        <w:rPr>
          <w:color w:val="000000"/>
        </w:rPr>
        <w:t xml:space="preserve"> Место игры в ФГОС ДО.</w:t>
      </w:r>
    </w:p>
    <w:p w:rsidR="00CC68B0" w:rsidRDefault="00CC68B0" w:rsidP="0032462F">
      <w:pPr>
        <w:pStyle w:val="a3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38C" w:rsidRPr="00BA0243" w:rsidRDefault="006C538C" w:rsidP="0032462F">
      <w:pPr>
        <w:pStyle w:val="a3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608E" w:rsidRPr="007C0A4F" w:rsidRDefault="0030608E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Вариант 2.</w:t>
      </w:r>
    </w:p>
    <w:p w:rsidR="007C0A4F" w:rsidRDefault="00367732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Влияние предметно-развивающей среды на развитие</w:t>
      </w:r>
      <w:r w:rsidRPr="00BA0243">
        <w:rPr>
          <w:rFonts w:ascii="Times New Roman" w:hAnsi="Times New Roman" w:cs="Times New Roman"/>
          <w:b/>
          <w:sz w:val="24"/>
          <w:szCs w:val="24"/>
        </w:rPr>
        <w:t xml:space="preserve"> игровой деятельности ребенка.</w:t>
      </w:r>
    </w:p>
    <w:p w:rsidR="007C0A4F" w:rsidRPr="007C0A4F" w:rsidRDefault="007C0A4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0A4F" w:rsidRPr="007C0A4F" w:rsidRDefault="007C0A4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C0A4F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151B5E" w:rsidRPr="00BA0243" w:rsidRDefault="00151B5E" w:rsidP="0032462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243">
        <w:rPr>
          <w:rFonts w:ascii="Times New Roman" w:eastAsia="Times New Roman" w:hAnsi="Times New Roman" w:cs="Times New Roman"/>
          <w:sz w:val="24"/>
          <w:szCs w:val="24"/>
        </w:rPr>
        <w:t>Теоретические основы организации предметно-развивающей среды в ДОУ</w:t>
      </w:r>
      <w:r w:rsidRPr="00BA0243">
        <w:rPr>
          <w:sz w:val="24"/>
          <w:szCs w:val="24"/>
        </w:rPr>
        <w:t xml:space="preserve"> </w:t>
      </w:r>
      <w:r w:rsidR="00BA0243" w:rsidRPr="00BA0243">
        <w:rPr>
          <w:rFonts w:ascii="Times New Roman" w:eastAsia="Times New Roman" w:hAnsi="Times New Roman" w:cs="Times New Roman"/>
          <w:sz w:val="24"/>
          <w:szCs w:val="24"/>
        </w:rPr>
        <w:t>как средства</w:t>
      </w:r>
      <w:r w:rsidRPr="00BA0243">
        <w:rPr>
          <w:rFonts w:ascii="Times New Roman" w:eastAsia="Times New Roman" w:hAnsi="Times New Roman" w:cs="Times New Roman"/>
          <w:sz w:val="24"/>
          <w:szCs w:val="24"/>
        </w:rPr>
        <w:t xml:space="preserve"> развития игровой деятельности детей дошкольного возраста </w:t>
      </w:r>
    </w:p>
    <w:p w:rsidR="00151B5E" w:rsidRPr="00BA0243" w:rsidRDefault="00151B5E" w:rsidP="0032462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243">
        <w:rPr>
          <w:rFonts w:ascii="Times New Roman" w:eastAsia="Times New Roman" w:hAnsi="Times New Roman" w:cs="Times New Roman"/>
          <w:sz w:val="24"/>
          <w:szCs w:val="24"/>
        </w:rPr>
        <w:t>Сущностные характеристики предметно-развивающей игровой среды в ДОУ в соответствии с требованиями ФГОС ДО</w:t>
      </w:r>
    </w:p>
    <w:p w:rsidR="00151B5E" w:rsidRDefault="00151B5E" w:rsidP="0032462F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243">
        <w:rPr>
          <w:rFonts w:ascii="Times New Roman" w:eastAsia="Times New Roman" w:hAnsi="Times New Roman" w:cs="Times New Roman"/>
          <w:sz w:val="24"/>
          <w:szCs w:val="24"/>
        </w:rPr>
        <w:t xml:space="preserve">Проектирование предметно-развивающей игровой среды в ДОУ для организации различных видов </w:t>
      </w:r>
      <w:r w:rsidR="00BA0243" w:rsidRPr="00BA0243">
        <w:rPr>
          <w:rFonts w:ascii="Times New Roman" w:eastAsia="Times New Roman" w:hAnsi="Times New Roman" w:cs="Times New Roman"/>
          <w:sz w:val="24"/>
          <w:szCs w:val="24"/>
        </w:rPr>
        <w:t>игр</w:t>
      </w:r>
      <w:r w:rsidRPr="00BA0243">
        <w:rPr>
          <w:rFonts w:ascii="Times New Roman" w:eastAsia="Times New Roman" w:hAnsi="Times New Roman" w:cs="Times New Roman"/>
          <w:sz w:val="24"/>
          <w:szCs w:val="24"/>
        </w:rPr>
        <w:t xml:space="preserve"> детей дошкольного возраста</w:t>
      </w:r>
      <w:r w:rsidR="00BA0243" w:rsidRPr="00BA0243">
        <w:rPr>
          <w:rFonts w:ascii="Times New Roman" w:eastAsia="Times New Roman" w:hAnsi="Times New Roman" w:cs="Times New Roman"/>
          <w:sz w:val="24"/>
          <w:szCs w:val="24"/>
        </w:rPr>
        <w:t xml:space="preserve"> (сюжетно-ролевых, театрализованных, строительно-конструктивных, дидактических, подвижных).</w:t>
      </w:r>
      <w:r w:rsidRPr="00BA024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7C0A4F" w:rsidRDefault="007C0A4F" w:rsidP="0032462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538C" w:rsidRPr="00BA0243" w:rsidRDefault="006C538C" w:rsidP="0032462F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608E" w:rsidRPr="00BA0243" w:rsidRDefault="0030608E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A0243">
        <w:rPr>
          <w:rFonts w:ascii="Times New Roman" w:hAnsi="Times New Roman" w:cs="Times New Roman"/>
          <w:b/>
          <w:sz w:val="24"/>
          <w:szCs w:val="24"/>
        </w:rPr>
        <w:t>Вариант 3.</w:t>
      </w:r>
    </w:p>
    <w:p w:rsidR="0030608E" w:rsidRDefault="0030608E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Руководство сюжетно-ролевыми играми в младшем дошкольном возрасте.</w:t>
      </w:r>
    </w:p>
    <w:p w:rsidR="007C0A4F" w:rsidRPr="007C0A4F" w:rsidRDefault="007C0A4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322" w:rsidRPr="007C0A4F" w:rsidRDefault="007C0A4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A4F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A1322" w:rsidRPr="007C0A4F" w:rsidRDefault="00BA0243" w:rsidP="0032462F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A4F">
        <w:rPr>
          <w:rFonts w:ascii="Times New Roman" w:hAnsi="Times New Roman" w:cs="Times New Roman"/>
          <w:sz w:val="24"/>
          <w:szCs w:val="24"/>
        </w:rPr>
        <w:t>Сюжетно ролевая игра – этапы ее становления</w:t>
      </w:r>
      <w:r w:rsidR="007A1322" w:rsidRPr="007C0A4F">
        <w:rPr>
          <w:rFonts w:ascii="Times New Roman" w:hAnsi="Times New Roman" w:cs="Times New Roman"/>
          <w:sz w:val="24"/>
          <w:szCs w:val="24"/>
        </w:rPr>
        <w:t>.</w:t>
      </w:r>
    </w:p>
    <w:p w:rsidR="007A1322" w:rsidRPr="007C0A4F" w:rsidRDefault="007A1322" w:rsidP="0032462F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A4F">
        <w:rPr>
          <w:rFonts w:ascii="Times New Roman" w:hAnsi="Times New Roman" w:cs="Times New Roman"/>
          <w:sz w:val="24"/>
          <w:szCs w:val="24"/>
        </w:rPr>
        <w:t>Х</w:t>
      </w:r>
      <w:r w:rsidR="00BA0243" w:rsidRPr="007C0A4F">
        <w:rPr>
          <w:rFonts w:ascii="Times New Roman" w:hAnsi="Times New Roman" w:cs="Times New Roman"/>
          <w:sz w:val="24"/>
          <w:szCs w:val="24"/>
        </w:rPr>
        <w:t>арактеристика сюжетно – ролевой игры младших дошкольников</w:t>
      </w:r>
      <w:r w:rsidRPr="007C0A4F">
        <w:rPr>
          <w:rFonts w:ascii="Times New Roman" w:hAnsi="Times New Roman" w:cs="Times New Roman"/>
          <w:sz w:val="24"/>
          <w:szCs w:val="24"/>
        </w:rPr>
        <w:t>.</w:t>
      </w:r>
    </w:p>
    <w:p w:rsidR="007A1322" w:rsidRPr="007C0A4F" w:rsidRDefault="007A1322" w:rsidP="0032462F">
      <w:pPr>
        <w:pStyle w:val="a3"/>
        <w:numPr>
          <w:ilvl w:val="0"/>
          <w:numId w:val="1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A4F">
        <w:rPr>
          <w:rFonts w:ascii="Times New Roman" w:hAnsi="Times New Roman" w:cs="Times New Roman"/>
          <w:sz w:val="24"/>
          <w:szCs w:val="24"/>
        </w:rPr>
        <w:t>Роль педагога в руководстве игрой</w:t>
      </w:r>
      <w:r w:rsidRPr="007A1322">
        <w:t xml:space="preserve"> </w:t>
      </w:r>
      <w:r w:rsidRPr="007C0A4F">
        <w:rPr>
          <w:rFonts w:ascii="Times New Roman" w:hAnsi="Times New Roman" w:cs="Times New Roman"/>
          <w:sz w:val="24"/>
          <w:szCs w:val="24"/>
        </w:rPr>
        <w:t>в младшем дошкольном возрасте.</w:t>
      </w:r>
    </w:p>
    <w:p w:rsidR="00CC68B0" w:rsidRDefault="00CC68B0" w:rsidP="0032462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38C" w:rsidRPr="0032462F" w:rsidRDefault="006C538C" w:rsidP="0032462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B31" w:rsidRPr="00CC68B0" w:rsidRDefault="00FD0B31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Вариант 4.</w:t>
      </w:r>
    </w:p>
    <w:p w:rsidR="00CC68B0" w:rsidRDefault="00FD0B31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Педагогическое руководство</w:t>
      </w:r>
      <w:r w:rsidR="00F22770">
        <w:rPr>
          <w:rFonts w:ascii="Times New Roman" w:hAnsi="Times New Roman" w:cs="Times New Roman"/>
          <w:b/>
          <w:sz w:val="24"/>
          <w:szCs w:val="24"/>
        </w:rPr>
        <w:t xml:space="preserve"> играми со строительным материалом</w:t>
      </w:r>
      <w:r w:rsidR="007A1322" w:rsidRPr="00CC68B0">
        <w:rPr>
          <w:rFonts w:ascii="Times New Roman" w:hAnsi="Times New Roman" w:cs="Times New Roman"/>
          <w:b/>
          <w:sz w:val="24"/>
          <w:szCs w:val="24"/>
        </w:rPr>
        <w:t>.</w:t>
      </w:r>
    </w:p>
    <w:p w:rsidR="00CC68B0" w:rsidRPr="00CC68B0" w:rsidRDefault="00CC68B0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1322" w:rsidRPr="00CC68B0" w:rsidRDefault="00CC68B0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7A1322" w:rsidRDefault="001F3303" w:rsidP="0032462F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Характеристика</w:t>
      </w:r>
      <w:r w:rsidR="00F22770">
        <w:rPr>
          <w:rFonts w:ascii="Times New Roman" w:hAnsi="Times New Roman" w:cs="Times New Roman"/>
          <w:sz w:val="24"/>
          <w:szCs w:val="24"/>
        </w:rPr>
        <w:t xml:space="preserve"> игр</w:t>
      </w:r>
      <w:r>
        <w:rPr>
          <w:rFonts w:ascii="Times New Roman" w:hAnsi="Times New Roman" w:cs="Times New Roman"/>
          <w:sz w:val="24"/>
          <w:szCs w:val="24"/>
        </w:rPr>
        <w:t xml:space="preserve"> со строительным материалом. </w:t>
      </w:r>
    </w:p>
    <w:p w:rsidR="001F3303" w:rsidRPr="00F22770" w:rsidRDefault="001F3303" w:rsidP="0032462F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Мето</w:t>
      </w:r>
      <w:r w:rsidR="00F22770">
        <w:rPr>
          <w:rFonts w:ascii="Times New Roman" w:hAnsi="Times New Roman" w:cs="Times New Roman"/>
          <w:sz w:val="24"/>
          <w:szCs w:val="24"/>
        </w:rPr>
        <w:t>дика</w:t>
      </w:r>
      <w:r w:rsidR="00F22770" w:rsidRPr="00F22770">
        <w:t xml:space="preserve"> </w:t>
      </w:r>
      <w:r w:rsidR="00F22770" w:rsidRPr="00F22770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F22770">
        <w:rPr>
          <w:rFonts w:ascii="Times New Roman" w:hAnsi="Times New Roman" w:cs="Times New Roman"/>
          <w:sz w:val="24"/>
          <w:szCs w:val="24"/>
        </w:rPr>
        <w:t>конструктивным умениям</w:t>
      </w:r>
      <w:r w:rsidR="00F22770" w:rsidRPr="00F227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2770" w:rsidRPr="00F22770" w:rsidRDefault="00CC68B0" w:rsidP="0032462F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8B0">
        <w:rPr>
          <w:rFonts w:ascii="Times New Roman" w:hAnsi="Times New Roman" w:cs="Times New Roman"/>
          <w:sz w:val="24"/>
          <w:szCs w:val="24"/>
        </w:rPr>
        <w:t>Вид</w:t>
      </w:r>
      <w:r w:rsidR="00F22770">
        <w:rPr>
          <w:rFonts w:ascii="Times New Roman" w:hAnsi="Times New Roman" w:cs="Times New Roman"/>
          <w:sz w:val="24"/>
          <w:szCs w:val="24"/>
        </w:rPr>
        <w:t>ы конструирования</w:t>
      </w:r>
      <w:r w:rsidRPr="00CC68B0">
        <w:rPr>
          <w:rFonts w:ascii="Times New Roman" w:hAnsi="Times New Roman" w:cs="Times New Roman"/>
          <w:sz w:val="24"/>
          <w:szCs w:val="24"/>
        </w:rPr>
        <w:t>.</w:t>
      </w:r>
      <w:r w:rsidRPr="00CC68B0">
        <w:t xml:space="preserve"> </w:t>
      </w:r>
    </w:p>
    <w:p w:rsidR="00CC68B0" w:rsidRPr="00F22770" w:rsidRDefault="00F22770" w:rsidP="0032462F">
      <w:pPr>
        <w:pStyle w:val="a3"/>
        <w:numPr>
          <w:ilvl w:val="0"/>
          <w:numId w:val="16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Условия для игр со строительным материалом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68B0" w:rsidRDefault="00CC68B0" w:rsidP="0032462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38C" w:rsidRPr="0032462F" w:rsidRDefault="006C538C" w:rsidP="0032462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B31" w:rsidRPr="00CC68B0" w:rsidRDefault="00FD0B31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Вариант 5.</w:t>
      </w:r>
    </w:p>
    <w:p w:rsidR="00FD0B31" w:rsidRDefault="00FD0B31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Руководство сюжетно-ролевыми играми в старшем дошкольном возрасте.</w:t>
      </w:r>
    </w:p>
    <w:p w:rsidR="00CC68B0" w:rsidRPr="00CC68B0" w:rsidRDefault="00CC68B0" w:rsidP="00324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68B0" w:rsidRDefault="00CC68B0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C68B0" w:rsidRPr="00CC68B0" w:rsidRDefault="00CC68B0" w:rsidP="0032462F">
      <w:pPr>
        <w:pStyle w:val="a3"/>
        <w:numPr>
          <w:ilvl w:val="0"/>
          <w:numId w:val="17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color w:val="000000"/>
          <w:sz w:val="24"/>
          <w:szCs w:val="24"/>
        </w:rPr>
        <w:t>Понятие «сюжетно-ролевая игра»</w:t>
      </w:r>
    </w:p>
    <w:p w:rsidR="00CC68B0" w:rsidRPr="00CC68B0" w:rsidRDefault="00CC68B0" w:rsidP="0032462F">
      <w:pPr>
        <w:pStyle w:val="aa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C68B0">
        <w:rPr>
          <w:color w:val="000000"/>
        </w:rPr>
        <w:t>Психолого-педагогические особенности детей старшего дошкольного возраста</w:t>
      </w:r>
    </w:p>
    <w:p w:rsidR="00CC68B0" w:rsidRPr="006C538C" w:rsidRDefault="00CC68B0" w:rsidP="006C538C">
      <w:pPr>
        <w:pStyle w:val="aa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00000"/>
        </w:rPr>
      </w:pPr>
      <w:r w:rsidRPr="00CC68B0">
        <w:rPr>
          <w:color w:val="000000"/>
        </w:rPr>
        <w:t>Руководство сюжетно-ролевой игрой в старшем дошкольном возраст</w:t>
      </w:r>
      <w:r w:rsidR="001F3303">
        <w:rPr>
          <w:color w:val="000000"/>
        </w:rPr>
        <w:t>е</w:t>
      </w:r>
    </w:p>
    <w:p w:rsidR="00FD0B31" w:rsidRPr="00CC68B0" w:rsidRDefault="00FD0B31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lastRenderedPageBreak/>
        <w:t>Вариант 6.</w:t>
      </w:r>
    </w:p>
    <w:p w:rsidR="00FD0B31" w:rsidRDefault="00FD0B31" w:rsidP="00324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68B0">
        <w:rPr>
          <w:rFonts w:ascii="Times New Roman" w:hAnsi="Times New Roman"/>
          <w:b/>
          <w:sz w:val="24"/>
          <w:szCs w:val="24"/>
        </w:rPr>
        <w:t>Характеристика игр детей раннего возраста: ознакомительные, отобразительные, сюжетно-отобразительные</w:t>
      </w:r>
      <w:r w:rsidR="0083665E" w:rsidRPr="00CC68B0">
        <w:rPr>
          <w:rFonts w:ascii="Times New Roman" w:hAnsi="Times New Roman"/>
          <w:b/>
          <w:sz w:val="24"/>
          <w:szCs w:val="24"/>
        </w:rPr>
        <w:t>.</w:t>
      </w:r>
    </w:p>
    <w:p w:rsidR="00CC68B0" w:rsidRPr="00CC68B0" w:rsidRDefault="00CC68B0" w:rsidP="0032462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8B0" w:rsidRDefault="00CC68B0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68B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1F3303" w:rsidRDefault="001F3303" w:rsidP="0032462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Этапы становления, о</w:t>
      </w:r>
      <w:r w:rsidR="00CC68B0" w:rsidRPr="001F3303">
        <w:rPr>
          <w:rFonts w:ascii="Times New Roman" w:hAnsi="Times New Roman" w:cs="Times New Roman"/>
          <w:sz w:val="24"/>
          <w:szCs w:val="24"/>
        </w:rPr>
        <w:t>собенности игровой деятел</w:t>
      </w:r>
      <w:r w:rsidRPr="001F3303">
        <w:rPr>
          <w:rFonts w:ascii="Times New Roman" w:hAnsi="Times New Roman" w:cs="Times New Roman"/>
          <w:sz w:val="24"/>
          <w:szCs w:val="24"/>
        </w:rPr>
        <w:t>ьности у детей раннего возраста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68B0" w:rsidRPr="001F3303" w:rsidRDefault="00CC68B0" w:rsidP="0032462F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3303">
        <w:rPr>
          <w:rFonts w:ascii="Times New Roman" w:hAnsi="Times New Roman" w:cs="Times New Roman"/>
          <w:sz w:val="24"/>
          <w:szCs w:val="24"/>
        </w:rPr>
        <w:t>Значение сюжетно-отобразительной игры для развития ребенка раннего возраста</w:t>
      </w:r>
    </w:p>
    <w:p w:rsidR="00CC68B0" w:rsidRPr="001F3303" w:rsidRDefault="001F3303" w:rsidP="0032462F">
      <w:pPr>
        <w:pStyle w:val="a3"/>
        <w:numPr>
          <w:ilvl w:val="0"/>
          <w:numId w:val="18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 и способы развития </w:t>
      </w:r>
      <w:r w:rsidRPr="001F3303">
        <w:rPr>
          <w:rFonts w:ascii="Times New Roman" w:hAnsi="Times New Roman" w:cs="Times New Roman"/>
          <w:sz w:val="24"/>
          <w:szCs w:val="24"/>
        </w:rPr>
        <w:t xml:space="preserve">сюжетно-отобразительной игры </w:t>
      </w:r>
      <w:r>
        <w:rPr>
          <w:rFonts w:ascii="Times New Roman" w:hAnsi="Times New Roman" w:cs="Times New Roman"/>
          <w:sz w:val="24"/>
          <w:szCs w:val="24"/>
        </w:rPr>
        <w:t xml:space="preserve"> у детей раннего возраста.</w:t>
      </w:r>
    </w:p>
    <w:p w:rsidR="00CC68B0" w:rsidRDefault="00CC68B0" w:rsidP="003246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538C" w:rsidRPr="00CC68B0" w:rsidRDefault="006C538C" w:rsidP="003246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0B31" w:rsidRPr="001F3303" w:rsidRDefault="00FD0B31" w:rsidP="0032462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3303">
        <w:rPr>
          <w:rFonts w:ascii="Times New Roman" w:hAnsi="Times New Roman" w:cs="Times New Roman"/>
          <w:b/>
          <w:sz w:val="24"/>
          <w:szCs w:val="24"/>
        </w:rPr>
        <w:t>Вариант 7.</w:t>
      </w:r>
    </w:p>
    <w:p w:rsidR="00FD0B31" w:rsidRDefault="00F22770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Дидактические игры</w:t>
      </w:r>
      <w:r w:rsidR="001F3303" w:rsidRPr="001F3303">
        <w:rPr>
          <w:rFonts w:ascii="Times New Roman" w:hAnsi="Times New Roman" w:cs="Times New Roman"/>
          <w:b/>
          <w:sz w:val="24"/>
          <w:szCs w:val="24"/>
        </w:rPr>
        <w:t>.</w:t>
      </w:r>
    </w:p>
    <w:p w:rsidR="001F3303" w:rsidRPr="001F3303" w:rsidRDefault="001F3303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3303" w:rsidRPr="001F3303" w:rsidRDefault="001F3303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330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1F3303" w:rsidRPr="00F22770" w:rsidRDefault="00F22770" w:rsidP="0032462F">
      <w:pPr>
        <w:pStyle w:val="a3"/>
        <w:numPr>
          <w:ilvl w:val="0"/>
          <w:numId w:val="19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Сущность дидактических игр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770" w:rsidRPr="00F22770" w:rsidRDefault="00F22770" w:rsidP="0032462F">
      <w:pPr>
        <w:pStyle w:val="a3"/>
        <w:numPr>
          <w:ilvl w:val="0"/>
          <w:numId w:val="19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Виды дидактических игр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770" w:rsidRPr="00F22770" w:rsidRDefault="00F22770" w:rsidP="0032462F">
      <w:pPr>
        <w:pStyle w:val="a3"/>
        <w:numPr>
          <w:ilvl w:val="0"/>
          <w:numId w:val="19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Структура дидактической игры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770" w:rsidRPr="00F22770" w:rsidRDefault="00F22770" w:rsidP="0032462F">
      <w:pPr>
        <w:pStyle w:val="a3"/>
        <w:numPr>
          <w:ilvl w:val="0"/>
          <w:numId w:val="19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Педагогическое руководство дидактическими играми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2770" w:rsidRDefault="00F22770" w:rsidP="0032462F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38C" w:rsidRPr="001F3303" w:rsidRDefault="006C538C" w:rsidP="0032462F">
      <w:p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B31" w:rsidRPr="00F22770" w:rsidRDefault="00FD0B31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770">
        <w:rPr>
          <w:rFonts w:ascii="Times New Roman" w:hAnsi="Times New Roman" w:cs="Times New Roman"/>
          <w:b/>
          <w:sz w:val="24"/>
          <w:szCs w:val="24"/>
        </w:rPr>
        <w:t>Вариант 8.</w:t>
      </w:r>
    </w:p>
    <w:p w:rsidR="00F22770" w:rsidRDefault="00F22770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770">
        <w:rPr>
          <w:rFonts w:ascii="Times New Roman" w:hAnsi="Times New Roman" w:cs="Times New Roman"/>
          <w:b/>
          <w:sz w:val="24"/>
          <w:szCs w:val="24"/>
        </w:rPr>
        <w:t>Театрализованные игры</w:t>
      </w:r>
    </w:p>
    <w:p w:rsidR="0032462F" w:rsidRPr="00F22770" w:rsidRDefault="0032462F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2770" w:rsidRDefault="00F22770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770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F22770" w:rsidRPr="00F22770" w:rsidRDefault="00F22770" w:rsidP="0032462F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Характеристика театрализованных игр.</w:t>
      </w:r>
    </w:p>
    <w:p w:rsidR="00F22770" w:rsidRPr="00F22770" w:rsidRDefault="00F22770" w:rsidP="0032462F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Виды театрализованных игр.</w:t>
      </w:r>
    </w:p>
    <w:p w:rsidR="00F22770" w:rsidRPr="00F22770" w:rsidRDefault="00F22770" w:rsidP="0032462F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Условия для развития театрализованных игр.</w:t>
      </w:r>
    </w:p>
    <w:p w:rsidR="00F22770" w:rsidRPr="00F22770" w:rsidRDefault="00F22770" w:rsidP="0032462F">
      <w:pPr>
        <w:pStyle w:val="a3"/>
        <w:numPr>
          <w:ilvl w:val="0"/>
          <w:numId w:val="20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770">
        <w:rPr>
          <w:rFonts w:ascii="Times New Roman" w:hAnsi="Times New Roman" w:cs="Times New Roman"/>
          <w:sz w:val="24"/>
          <w:szCs w:val="24"/>
        </w:rPr>
        <w:t>Педагогическое руководство театрализованной игрой.</w:t>
      </w:r>
    </w:p>
    <w:p w:rsidR="00F22770" w:rsidRDefault="00F22770" w:rsidP="0032462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38C" w:rsidRPr="00F22770" w:rsidRDefault="006C538C" w:rsidP="0032462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B31" w:rsidRPr="0094408E" w:rsidRDefault="00FD0B31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8E">
        <w:rPr>
          <w:rFonts w:ascii="Times New Roman" w:hAnsi="Times New Roman" w:cs="Times New Roman"/>
          <w:b/>
          <w:sz w:val="24"/>
          <w:szCs w:val="24"/>
        </w:rPr>
        <w:t>Вариант 9.</w:t>
      </w:r>
    </w:p>
    <w:p w:rsidR="0094408E" w:rsidRDefault="0094408E" w:rsidP="0032462F">
      <w:pPr>
        <w:pStyle w:val="a3"/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8E">
        <w:rPr>
          <w:rFonts w:ascii="Times New Roman" w:hAnsi="Times New Roman" w:cs="Times New Roman"/>
          <w:b/>
          <w:sz w:val="24"/>
          <w:szCs w:val="24"/>
        </w:rPr>
        <w:t>Педагогическое руководство режиссерскими играми</w:t>
      </w:r>
    </w:p>
    <w:p w:rsidR="0094408E" w:rsidRPr="0094408E" w:rsidRDefault="0094408E" w:rsidP="0032462F">
      <w:pPr>
        <w:pStyle w:val="a3"/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408E" w:rsidRPr="0094408E" w:rsidRDefault="0094408E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8E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4408E" w:rsidRPr="0094408E" w:rsidRDefault="0094408E" w:rsidP="0032462F">
      <w:pPr>
        <w:pStyle w:val="a3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408E">
        <w:rPr>
          <w:rFonts w:ascii="Times New Roman" w:hAnsi="Times New Roman" w:cs="Times New Roman"/>
          <w:sz w:val="24"/>
          <w:szCs w:val="24"/>
        </w:rPr>
        <w:t>Сущность режиссерских игр</w:t>
      </w:r>
    </w:p>
    <w:p w:rsidR="0094408E" w:rsidRPr="0094408E" w:rsidRDefault="0094408E" w:rsidP="0032462F">
      <w:pPr>
        <w:pStyle w:val="a3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408E">
        <w:rPr>
          <w:rFonts w:ascii="Times New Roman" w:hAnsi="Times New Roman" w:cs="Times New Roman"/>
          <w:sz w:val="24"/>
          <w:szCs w:val="24"/>
        </w:rPr>
        <w:t>Режиссерские и сюжетно-ролевые игры</w:t>
      </w:r>
    </w:p>
    <w:p w:rsidR="0094408E" w:rsidRPr="0094408E" w:rsidRDefault="0094408E" w:rsidP="0032462F">
      <w:pPr>
        <w:pStyle w:val="a3"/>
        <w:numPr>
          <w:ilvl w:val="0"/>
          <w:numId w:val="21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4408E">
        <w:rPr>
          <w:rFonts w:ascii="Times New Roman" w:hAnsi="Times New Roman" w:cs="Times New Roman"/>
          <w:sz w:val="24"/>
          <w:szCs w:val="24"/>
        </w:rPr>
        <w:t>Педагогические условия развития режиссерских игр</w:t>
      </w:r>
    </w:p>
    <w:p w:rsidR="0094408E" w:rsidRDefault="0094408E" w:rsidP="0032462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538C" w:rsidRPr="0094408E" w:rsidRDefault="006C538C" w:rsidP="0032462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08E" w:rsidRPr="0094408E" w:rsidRDefault="00FD0B31" w:rsidP="0032462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408E">
        <w:rPr>
          <w:rFonts w:ascii="Times New Roman" w:hAnsi="Times New Roman" w:cs="Times New Roman"/>
          <w:b/>
          <w:sz w:val="24"/>
          <w:szCs w:val="24"/>
        </w:rPr>
        <w:t>Вариант 10.</w:t>
      </w:r>
    </w:p>
    <w:p w:rsidR="00FD0B31" w:rsidRDefault="00FD0B31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408E">
        <w:rPr>
          <w:rFonts w:ascii="Times New Roman" w:hAnsi="Times New Roman" w:cs="Times New Roman"/>
          <w:b/>
          <w:sz w:val="24"/>
          <w:szCs w:val="24"/>
        </w:rPr>
        <w:t>Педагогическое требование к игрушке.</w:t>
      </w:r>
    </w:p>
    <w:p w:rsidR="00B50D72" w:rsidRDefault="00B50D72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0D72" w:rsidRPr="0094408E" w:rsidRDefault="00B50D72" w:rsidP="0032462F">
      <w:pPr>
        <w:tabs>
          <w:tab w:val="left" w:pos="42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4408E">
        <w:rPr>
          <w:rFonts w:ascii="Times New Roman" w:hAnsi="Times New Roman"/>
          <w:b/>
          <w:sz w:val="24"/>
          <w:szCs w:val="24"/>
        </w:rPr>
        <w:t>План</w:t>
      </w:r>
    </w:p>
    <w:p w:rsidR="00B50D72" w:rsidRDefault="00B50D72" w:rsidP="0032462F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0D72" w:rsidRPr="00B50D72" w:rsidRDefault="00B50D72" w:rsidP="0032462F">
      <w:pPr>
        <w:pStyle w:val="a3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D72">
        <w:rPr>
          <w:rFonts w:ascii="Times New Roman" w:hAnsi="Times New Roman" w:cs="Times New Roman"/>
          <w:sz w:val="24"/>
          <w:szCs w:val="24"/>
        </w:rPr>
        <w:t>Детская игрушка как часть культурной традиции</w:t>
      </w:r>
    </w:p>
    <w:p w:rsidR="00B50D72" w:rsidRDefault="00B50D72" w:rsidP="0032462F">
      <w:pPr>
        <w:pStyle w:val="a3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0D72">
        <w:rPr>
          <w:rFonts w:ascii="Times New Roman" w:hAnsi="Times New Roman" w:cs="Times New Roman"/>
          <w:sz w:val="24"/>
          <w:szCs w:val="24"/>
        </w:rPr>
        <w:t>Классификации детских игрушек</w:t>
      </w:r>
    </w:p>
    <w:p w:rsidR="00B50D72" w:rsidRPr="00B50D72" w:rsidRDefault="00994568" w:rsidP="0032462F">
      <w:pPr>
        <w:pStyle w:val="a3"/>
        <w:numPr>
          <w:ilvl w:val="0"/>
          <w:numId w:val="22"/>
        </w:numPr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Игровая </w:t>
      </w:r>
      <w:r w:rsidR="00B50D72">
        <w:rPr>
          <w:rFonts w:ascii="Times New Roman" w:hAnsi="Times New Roman" w:cs="Times New Roman"/>
          <w:sz w:val="24"/>
          <w:szCs w:val="24"/>
        </w:rPr>
        <w:t>предметно-игровая среда современного детства</w:t>
      </w:r>
    </w:p>
    <w:p w:rsidR="00B50D72" w:rsidRPr="00B50D72" w:rsidRDefault="00B50D72" w:rsidP="0032462F">
      <w:pPr>
        <w:pStyle w:val="a3"/>
        <w:tabs>
          <w:tab w:val="left" w:pos="284"/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568" w:rsidRDefault="00994568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62F" w:rsidRDefault="0032462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62F" w:rsidRDefault="0032462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62F" w:rsidRDefault="0032462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462F" w:rsidRDefault="0032462F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38C" w:rsidRDefault="006C538C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538C" w:rsidRPr="00C52DA5" w:rsidRDefault="006C538C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0B31" w:rsidRPr="00C52DA5" w:rsidRDefault="00994568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DA5">
        <w:rPr>
          <w:rFonts w:ascii="Times New Roman" w:hAnsi="Times New Roman" w:cs="Times New Roman"/>
          <w:b/>
          <w:sz w:val="24"/>
          <w:szCs w:val="24"/>
        </w:rPr>
        <w:lastRenderedPageBreak/>
        <w:t>Основная л</w:t>
      </w:r>
      <w:r w:rsidR="00FD0B31" w:rsidRPr="00C52DA5">
        <w:rPr>
          <w:rFonts w:ascii="Times New Roman" w:hAnsi="Times New Roman" w:cs="Times New Roman"/>
          <w:b/>
          <w:sz w:val="24"/>
          <w:szCs w:val="24"/>
        </w:rPr>
        <w:t>итература</w:t>
      </w:r>
    </w:p>
    <w:p w:rsidR="00994568" w:rsidRPr="00C52DA5" w:rsidRDefault="00994568" w:rsidP="0032462F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Козлова С. А. Дошкольная педагогика: учеб. пособие СПО / С.А. Козлова, Т.А. Куликова— 16-e изд., стер</w:t>
      </w:r>
      <w:r w:rsidR="00C52DA5">
        <w:rPr>
          <w:rFonts w:ascii="Times New Roman" w:hAnsi="Times New Roman" w:cs="Times New Roman"/>
          <w:sz w:val="24"/>
          <w:szCs w:val="24"/>
        </w:rPr>
        <w:t>.- М.: Академия. 2019.- 432 с.</w:t>
      </w:r>
    </w:p>
    <w:p w:rsidR="00994568" w:rsidRDefault="00994568" w:rsidP="0032462F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Патрушева И.В. Психология и педагогика игры: учебное пособие для СПО /И.В. Патруш</w:t>
      </w:r>
      <w:r w:rsidR="00C52DA5">
        <w:rPr>
          <w:rFonts w:ascii="Times New Roman" w:hAnsi="Times New Roman" w:cs="Times New Roman"/>
          <w:sz w:val="24"/>
          <w:szCs w:val="24"/>
        </w:rPr>
        <w:t>ева.- М.: Юрайт, 2019.- 132 с.</w:t>
      </w:r>
    </w:p>
    <w:p w:rsidR="003A68BA" w:rsidRPr="003A68BA" w:rsidRDefault="003A68BA" w:rsidP="003A68BA">
      <w:pPr>
        <w:pStyle w:val="a3"/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3A68BA">
        <w:rPr>
          <w:rFonts w:ascii="Times New Roman" w:hAnsi="Times New Roman" w:cs="Times New Roman"/>
          <w:sz w:val="24"/>
          <w:szCs w:val="24"/>
        </w:rPr>
        <w:t>Теоретические и методические основы организации игровой деятельности детей раннего и дошкольного возраста : учебник для среднего профессионального образования / под научной редакцией А. И. Савенкова. — Москва : Издательство Юрайт, 2025. — 339 с. — ISBN 978-5-534-12667-9. —// Образо</w:t>
      </w:r>
      <w:r>
        <w:rPr>
          <w:rFonts w:ascii="Times New Roman" w:hAnsi="Times New Roman" w:cs="Times New Roman"/>
          <w:sz w:val="24"/>
          <w:szCs w:val="24"/>
        </w:rPr>
        <w:t xml:space="preserve">вательная платформа Юрайт </w:t>
      </w:r>
      <w:r w:rsidRPr="003A68BA">
        <w:rPr>
          <w:rFonts w:ascii="Times New Roman" w:hAnsi="Times New Roman" w:cs="Times New Roman"/>
          <w:sz w:val="24"/>
          <w:szCs w:val="24"/>
        </w:rPr>
        <w:t xml:space="preserve">. — URL: </w:t>
      </w:r>
      <w:hyperlink r:id="rId7" w:history="1">
        <w:r w:rsidRPr="001A5E47">
          <w:rPr>
            <w:rStyle w:val="ab"/>
            <w:rFonts w:ascii="Times New Roman" w:hAnsi="Times New Roman" w:cs="Times New Roman"/>
            <w:sz w:val="24"/>
            <w:szCs w:val="24"/>
          </w:rPr>
          <w:t>https://urait.ru/bcode/566298</w:t>
        </w:r>
      </w:hyperlink>
    </w:p>
    <w:p w:rsidR="003A68BA" w:rsidRPr="003A68BA" w:rsidRDefault="003A68BA" w:rsidP="003A68BA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8BA">
        <w:rPr>
          <w:rFonts w:ascii="Times New Roman" w:hAnsi="Times New Roman" w:cs="Times New Roman"/>
          <w:sz w:val="24"/>
          <w:szCs w:val="24"/>
        </w:rPr>
        <w:t>Смирнова, Е. О.  Психология и педагогика игры : учебник для среднего профессионального образования / Е. О. Смирнова, И. А. Рябкова. — Москва : Изда</w:t>
      </w:r>
      <w:r>
        <w:rPr>
          <w:rFonts w:ascii="Times New Roman" w:hAnsi="Times New Roman" w:cs="Times New Roman"/>
          <w:sz w:val="24"/>
          <w:szCs w:val="24"/>
        </w:rPr>
        <w:t>тельство Юрайт, 2025. — 223 с</w:t>
      </w:r>
      <w:r w:rsidRPr="003A68BA">
        <w:rPr>
          <w:rFonts w:ascii="Times New Roman" w:hAnsi="Times New Roman" w:cs="Times New Roman"/>
          <w:sz w:val="24"/>
          <w:szCs w:val="24"/>
        </w:rPr>
        <w:t>. — ISBN 978-5-534-10879-8. — Текст : электронный // Образо</w:t>
      </w:r>
      <w:r>
        <w:rPr>
          <w:rFonts w:ascii="Times New Roman" w:hAnsi="Times New Roman" w:cs="Times New Roman"/>
          <w:sz w:val="24"/>
          <w:szCs w:val="24"/>
        </w:rPr>
        <w:t>вательная платформа Юрайт</w:t>
      </w:r>
      <w:r w:rsidRPr="003A68BA">
        <w:rPr>
          <w:rFonts w:ascii="Times New Roman" w:hAnsi="Times New Roman" w:cs="Times New Roman"/>
          <w:sz w:val="24"/>
          <w:szCs w:val="24"/>
        </w:rPr>
        <w:t>. — URL: https://urait.ru/bcode/566172</w:t>
      </w:r>
    </w:p>
    <w:p w:rsidR="003A68BA" w:rsidRDefault="00994568" w:rsidP="003A68BA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Смирнова Е.О. Организация игровой деятельности: учеб. пособие СПО / Е.О. Смирнова, Е.А. Абдул</w:t>
      </w:r>
      <w:r w:rsidR="00E90518">
        <w:rPr>
          <w:rFonts w:ascii="Times New Roman" w:hAnsi="Times New Roman" w:cs="Times New Roman"/>
          <w:sz w:val="24"/>
          <w:szCs w:val="24"/>
        </w:rPr>
        <w:t>лаева.- Ростов н/Д: Феникс, 2025</w:t>
      </w:r>
      <w:r w:rsidRPr="00C52DA5">
        <w:rPr>
          <w:rFonts w:ascii="Times New Roman" w:hAnsi="Times New Roman" w:cs="Times New Roman"/>
          <w:sz w:val="24"/>
          <w:szCs w:val="24"/>
        </w:rPr>
        <w:t>.- 223 с.</w:t>
      </w:r>
    </w:p>
    <w:p w:rsidR="003A68BA" w:rsidRPr="003A68BA" w:rsidRDefault="003A68BA" w:rsidP="003A68BA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68BA">
        <w:rPr>
          <w:rFonts w:ascii="Times New Roman" w:hAnsi="Times New Roman" w:cs="Times New Roman"/>
          <w:sz w:val="24"/>
          <w:szCs w:val="24"/>
        </w:rPr>
        <w:t xml:space="preserve">Степанова, О. А.  Теория и методика игры : учебник и практикум для вузов / О. А. Степанова, М. Э. Вайнер, Н. Я. Чутко ; под редакцией Г. Ф. Кумариной, О. А. Степановой. — 2-е изд., испр. и доп. — Москва : Издательство Юрайт, 2025. — 265 с. — (Высшее образование). — ISBN 978-5-534-06397-4. —Образовательная платформа Юрайт . — URL: </w:t>
      </w:r>
      <w:hyperlink r:id="rId8" w:history="1">
        <w:r w:rsidRPr="003A68BA">
          <w:rPr>
            <w:rStyle w:val="ab"/>
            <w:rFonts w:ascii="Times New Roman" w:hAnsi="Times New Roman" w:cs="Times New Roman"/>
            <w:sz w:val="24"/>
            <w:szCs w:val="24"/>
          </w:rPr>
          <w:t>https://urait.ru/bcode/</w:t>
        </w:r>
      </w:hyperlink>
      <w:r w:rsidRPr="003A68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568" w:rsidRDefault="00994568" w:rsidP="0032462F">
      <w:pPr>
        <w:pStyle w:val="a3"/>
        <w:numPr>
          <w:ilvl w:val="0"/>
          <w:numId w:val="24"/>
        </w:num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 xml:space="preserve">Урунтаева, Г.А. Детская психология: учебное пособие для СПО.- 9-е изд., стер.-М.: Академия, 2013.- 368 с. </w:t>
      </w:r>
    </w:p>
    <w:p w:rsidR="00C52DA5" w:rsidRPr="00C52DA5" w:rsidRDefault="00C52DA5" w:rsidP="0032462F">
      <w:pPr>
        <w:pStyle w:val="a3"/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568" w:rsidRPr="00C52DA5" w:rsidRDefault="00994568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DA5">
        <w:rPr>
          <w:rFonts w:ascii="Times New Roman" w:hAnsi="Times New Roman" w:cs="Times New Roman"/>
          <w:b/>
          <w:sz w:val="24"/>
          <w:szCs w:val="24"/>
        </w:rPr>
        <w:t>Электронные ресурсы:</w:t>
      </w:r>
    </w:p>
    <w:p w:rsidR="00994568" w:rsidRPr="00C52DA5" w:rsidRDefault="00994568" w:rsidP="0032462F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Смирнова, Е. О. Психология и педагогика игры [Электронный ресурс]: учеб. пособие для СПО / Е. О. Смирнова, И. А. Рябкова. - М.: Юрайт, 2019. - 223 с. -  Режим доступа: ЭБС Юрайт.</w:t>
      </w:r>
    </w:p>
    <w:p w:rsidR="00994568" w:rsidRDefault="00994568" w:rsidP="0032462F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Теория и методика игры [Электронный ресурс]: учебник и практикум для СПО / О. А. Степанова, М. Э. Вайнер, Н. Я. Чутко; под ред. Г. Ф. Кумариной, О. А. Степановой. - 2-е изд., испр. и доп</w:t>
      </w:r>
      <w:r w:rsidR="00C52DA5">
        <w:rPr>
          <w:rFonts w:ascii="Times New Roman" w:hAnsi="Times New Roman" w:cs="Times New Roman"/>
          <w:sz w:val="24"/>
          <w:szCs w:val="24"/>
        </w:rPr>
        <w:t xml:space="preserve">. - М.: Юрайт, 2019. - 265 с. </w:t>
      </w:r>
      <w:r w:rsidRPr="00C52DA5">
        <w:rPr>
          <w:rFonts w:ascii="Times New Roman" w:hAnsi="Times New Roman" w:cs="Times New Roman"/>
          <w:sz w:val="24"/>
          <w:szCs w:val="24"/>
        </w:rPr>
        <w:t>- Режим доступа: ЭБС Юрайт.</w:t>
      </w:r>
    </w:p>
    <w:p w:rsidR="00C52DA5" w:rsidRPr="00C52DA5" w:rsidRDefault="00C52DA5" w:rsidP="0032462F">
      <w:pPr>
        <w:pStyle w:val="a3"/>
        <w:tabs>
          <w:tab w:val="left" w:pos="284"/>
        </w:tabs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994568" w:rsidRPr="00C52DA5" w:rsidRDefault="00994568" w:rsidP="0032462F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DA5">
        <w:rPr>
          <w:rFonts w:ascii="Times New Roman" w:hAnsi="Times New Roman" w:cs="Times New Roman"/>
          <w:b/>
          <w:sz w:val="24"/>
          <w:szCs w:val="24"/>
        </w:rPr>
        <w:t>Дополнительная литература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 xml:space="preserve">Арсентьева, В.П. Игра- ведущий вид деятельности в  дошкольном детстве: учеб. пособие для вузов.- М.: Форум, 2009  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Губанова Н.Ф. Игровая деятельность в детском саду: учебно-методическое пособие для работы с детьми 2- 7 лет.- М.: Мозаика-Синтез, 2015</w:t>
      </w:r>
    </w:p>
    <w:p w:rsidR="00C52DA5" w:rsidRPr="00C52DA5" w:rsidRDefault="00C52DA5" w:rsidP="0032462F">
      <w:pPr>
        <w:pStyle w:val="a3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Губанова Н.Ф. Развитие игровой деятельности детей: первая младшая группа: учебно-методическое пособие для СПО.- М.: Мозаика-Синтез, 2014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Губанова Н.Ф. Развит</w:t>
      </w:r>
      <w:r w:rsidR="00C52DA5" w:rsidRPr="00C52DA5">
        <w:rPr>
          <w:rFonts w:ascii="Times New Roman" w:hAnsi="Times New Roman" w:cs="Times New Roman"/>
          <w:sz w:val="24"/>
          <w:szCs w:val="24"/>
        </w:rPr>
        <w:t xml:space="preserve">ие игровой деятельности детей: </w:t>
      </w:r>
      <w:r w:rsidRPr="00C52DA5">
        <w:rPr>
          <w:rFonts w:ascii="Times New Roman" w:hAnsi="Times New Roman" w:cs="Times New Roman"/>
          <w:sz w:val="24"/>
          <w:szCs w:val="24"/>
        </w:rPr>
        <w:t>младшая группа: учебно-методическое пособие для СПО.- М.: Мозаика-Синтез, 2018.- (Библиотека программы «От рождения до школы»: соответствует ФГОС).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Губанова Н.Ф. Развитие игровой деятельности детей: средняя группа: учебно-методическое пособие для СПО.- М.: Мозаика-Синтез, 2017.- (Библиотека программы «От рождения до школы»: соответствует ФГОС).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Дошкольная педагогика и психология: хрестоматия/Ред.-сост. Н.Е. Веракса, А.Н. Веракса.- М.: МОЗАИКА-СИНТЕЗ, 2014.- 560с.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Игра дошкольника / под ред. С.Л. Новоселовой.- М.: Просвещение.</w:t>
      </w:r>
    </w:p>
    <w:p w:rsidR="00C52DA5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Игровое обучение детей 5-7 лет: метод. рекомендации / авт.-сост. Н.В. Виногра</w:t>
      </w:r>
      <w:r w:rsidR="00C52DA5" w:rsidRPr="00C52DA5">
        <w:rPr>
          <w:rFonts w:ascii="Times New Roman" w:hAnsi="Times New Roman" w:cs="Times New Roman"/>
          <w:sz w:val="24"/>
          <w:szCs w:val="24"/>
        </w:rPr>
        <w:t>дова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Комарова, Н.Ф. Комплексное руководство сюжетно-ролевыми играми в детском саду.- М.: «Скрипторий»,  2010</w:t>
      </w:r>
    </w:p>
    <w:p w:rsidR="00994568" w:rsidRPr="00C52DA5" w:rsidRDefault="00994568" w:rsidP="0032462F">
      <w:pPr>
        <w:pStyle w:val="a3"/>
        <w:numPr>
          <w:ilvl w:val="0"/>
          <w:numId w:val="25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DA5">
        <w:rPr>
          <w:rFonts w:ascii="Times New Roman" w:hAnsi="Times New Roman" w:cs="Times New Roman"/>
          <w:sz w:val="24"/>
          <w:szCs w:val="24"/>
        </w:rPr>
        <w:t>Эльконин Д.Б. Психология игры: монография.- М.: ВЛАДОС,1999</w:t>
      </w:r>
    </w:p>
    <w:p w:rsidR="00D76F5E" w:rsidRPr="00C52DA5" w:rsidRDefault="00D76F5E" w:rsidP="00324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76F5E" w:rsidRPr="00C52DA5" w:rsidSect="0099456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343" w:rsidRDefault="00371343" w:rsidP="007975F8">
      <w:pPr>
        <w:spacing w:after="0" w:line="240" w:lineRule="auto"/>
      </w:pPr>
      <w:r>
        <w:separator/>
      </w:r>
    </w:p>
  </w:endnote>
  <w:endnote w:type="continuationSeparator" w:id="0">
    <w:p w:rsidR="00371343" w:rsidRDefault="00371343" w:rsidP="00797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343" w:rsidRDefault="00371343" w:rsidP="007975F8">
      <w:pPr>
        <w:spacing w:after="0" w:line="240" w:lineRule="auto"/>
      </w:pPr>
      <w:r>
        <w:separator/>
      </w:r>
    </w:p>
  </w:footnote>
  <w:footnote w:type="continuationSeparator" w:id="0">
    <w:p w:rsidR="00371343" w:rsidRDefault="00371343" w:rsidP="00797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74CB"/>
    <w:multiLevelType w:val="multilevel"/>
    <w:tmpl w:val="CC88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D55B2"/>
    <w:multiLevelType w:val="hybridMultilevel"/>
    <w:tmpl w:val="68980B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4B68B4"/>
    <w:multiLevelType w:val="hybridMultilevel"/>
    <w:tmpl w:val="38128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F70DD"/>
    <w:multiLevelType w:val="hybridMultilevel"/>
    <w:tmpl w:val="4978F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A5F"/>
    <w:multiLevelType w:val="hybridMultilevel"/>
    <w:tmpl w:val="87D68DB8"/>
    <w:lvl w:ilvl="0" w:tplc="0419000F">
      <w:start w:val="1"/>
      <w:numFmt w:val="decimal"/>
      <w:lvlText w:val="%1."/>
      <w:lvlJc w:val="left"/>
      <w:pPr>
        <w:ind w:left="9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69" w:hanging="360"/>
      </w:pPr>
    </w:lvl>
    <w:lvl w:ilvl="2" w:tplc="0419001B" w:tentative="1">
      <w:start w:val="1"/>
      <w:numFmt w:val="lowerRoman"/>
      <w:lvlText w:val="%3."/>
      <w:lvlJc w:val="right"/>
      <w:pPr>
        <w:ind w:left="10589" w:hanging="180"/>
      </w:pPr>
    </w:lvl>
    <w:lvl w:ilvl="3" w:tplc="0419000F" w:tentative="1">
      <w:start w:val="1"/>
      <w:numFmt w:val="decimal"/>
      <w:lvlText w:val="%4."/>
      <w:lvlJc w:val="left"/>
      <w:pPr>
        <w:ind w:left="11309" w:hanging="360"/>
      </w:pPr>
    </w:lvl>
    <w:lvl w:ilvl="4" w:tplc="04190019" w:tentative="1">
      <w:start w:val="1"/>
      <w:numFmt w:val="lowerLetter"/>
      <w:lvlText w:val="%5."/>
      <w:lvlJc w:val="left"/>
      <w:pPr>
        <w:ind w:left="12029" w:hanging="360"/>
      </w:pPr>
    </w:lvl>
    <w:lvl w:ilvl="5" w:tplc="0419001B" w:tentative="1">
      <w:start w:val="1"/>
      <w:numFmt w:val="lowerRoman"/>
      <w:lvlText w:val="%6."/>
      <w:lvlJc w:val="right"/>
      <w:pPr>
        <w:ind w:left="12749" w:hanging="180"/>
      </w:pPr>
    </w:lvl>
    <w:lvl w:ilvl="6" w:tplc="0419000F" w:tentative="1">
      <w:start w:val="1"/>
      <w:numFmt w:val="decimal"/>
      <w:lvlText w:val="%7."/>
      <w:lvlJc w:val="left"/>
      <w:pPr>
        <w:ind w:left="13469" w:hanging="360"/>
      </w:pPr>
    </w:lvl>
    <w:lvl w:ilvl="7" w:tplc="04190019" w:tentative="1">
      <w:start w:val="1"/>
      <w:numFmt w:val="lowerLetter"/>
      <w:lvlText w:val="%8."/>
      <w:lvlJc w:val="left"/>
      <w:pPr>
        <w:ind w:left="14189" w:hanging="360"/>
      </w:pPr>
    </w:lvl>
    <w:lvl w:ilvl="8" w:tplc="0419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5" w15:restartNumberingAfterBreak="0">
    <w:nsid w:val="2AF06881"/>
    <w:multiLevelType w:val="hybridMultilevel"/>
    <w:tmpl w:val="E94A5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45402"/>
    <w:multiLevelType w:val="hybridMultilevel"/>
    <w:tmpl w:val="51244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F7995"/>
    <w:multiLevelType w:val="hybridMultilevel"/>
    <w:tmpl w:val="B1FC8F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85283"/>
    <w:multiLevelType w:val="hybridMultilevel"/>
    <w:tmpl w:val="AE8CBCD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F202D"/>
    <w:multiLevelType w:val="hybridMultilevel"/>
    <w:tmpl w:val="4C76BC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C978D8"/>
    <w:multiLevelType w:val="hybridMultilevel"/>
    <w:tmpl w:val="7400A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10EA6"/>
    <w:multiLevelType w:val="hybridMultilevel"/>
    <w:tmpl w:val="4F500CFA"/>
    <w:lvl w:ilvl="0" w:tplc="42307A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C14C47"/>
    <w:multiLevelType w:val="hybridMultilevel"/>
    <w:tmpl w:val="18C0C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176FC"/>
    <w:multiLevelType w:val="hybridMultilevel"/>
    <w:tmpl w:val="E29C1156"/>
    <w:lvl w:ilvl="0" w:tplc="385C92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84F30"/>
    <w:multiLevelType w:val="hybridMultilevel"/>
    <w:tmpl w:val="68481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3D258C"/>
    <w:multiLevelType w:val="hybridMultilevel"/>
    <w:tmpl w:val="5798B42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0D231BD"/>
    <w:multiLevelType w:val="multilevel"/>
    <w:tmpl w:val="BDEC8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07E95"/>
    <w:multiLevelType w:val="hybridMultilevel"/>
    <w:tmpl w:val="EFCE6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B939E0"/>
    <w:multiLevelType w:val="hybridMultilevel"/>
    <w:tmpl w:val="E8EE87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444E46"/>
    <w:multiLevelType w:val="hybridMultilevel"/>
    <w:tmpl w:val="2CF28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8D1A9A"/>
    <w:multiLevelType w:val="hybridMultilevel"/>
    <w:tmpl w:val="783C3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214C77"/>
    <w:multiLevelType w:val="hybridMultilevel"/>
    <w:tmpl w:val="6DF01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FA01DA"/>
    <w:multiLevelType w:val="hybridMultilevel"/>
    <w:tmpl w:val="62F4B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7E614E"/>
    <w:multiLevelType w:val="hybridMultilevel"/>
    <w:tmpl w:val="65004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A53161"/>
    <w:multiLevelType w:val="hybridMultilevel"/>
    <w:tmpl w:val="24CC1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3"/>
  </w:num>
  <w:num w:numId="5">
    <w:abstractNumId w:val="5"/>
  </w:num>
  <w:num w:numId="6">
    <w:abstractNumId w:val="2"/>
  </w:num>
  <w:num w:numId="7">
    <w:abstractNumId w:val="9"/>
  </w:num>
  <w:num w:numId="8">
    <w:abstractNumId w:val="8"/>
  </w:num>
  <w:num w:numId="9">
    <w:abstractNumId w:val="0"/>
  </w:num>
  <w:num w:numId="10">
    <w:abstractNumId w:val="10"/>
  </w:num>
  <w:num w:numId="11">
    <w:abstractNumId w:val="16"/>
  </w:num>
  <w:num w:numId="12">
    <w:abstractNumId w:val="14"/>
  </w:num>
  <w:num w:numId="13">
    <w:abstractNumId w:val="18"/>
  </w:num>
  <w:num w:numId="14">
    <w:abstractNumId w:val="15"/>
  </w:num>
  <w:num w:numId="15">
    <w:abstractNumId w:val="22"/>
  </w:num>
  <w:num w:numId="16">
    <w:abstractNumId w:val="19"/>
  </w:num>
  <w:num w:numId="17">
    <w:abstractNumId w:val="11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12"/>
  </w:num>
  <w:num w:numId="23">
    <w:abstractNumId w:val="6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9D9"/>
    <w:rsid w:val="000F27DB"/>
    <w:rsid w:val="00151B5E"/>
    <w:rsid w:val="00173711"/>
    <w:rsid w:val="001B7A50"/>
    <w:rsid w:val="001F3303"/>
    <w:rsid w:val="002158B7"/>
    <w:rsid w:val="002C3E2E"/>
    <w:rsid w:val="002C6024"/>
    <w:rsid w:val="003049FC"/>
    <w:rsid w:val="0030608E"/>
    <w:rsid w:val="0032462F"/>
    <w:rsid w:val="00367732"/>
    <w:rsid w:val="00371343"/>
    <w:rsid w:val="00371608"/>
    <w:rsid w:val="003A68BA"/>
    <w:rsid w:val="003D19D9"/>
    <w:rsid w:val="003D5784"/>
    <w:rsid w:val="004630D4"/>
    <w:rsid w:val="004A2FA4"/>
    <w:rsid w:val="0050030F"/>
    <w:rsid w:val="00676823"/>
    <w:rsid w:val="00692F09"/>
    <w:rsid w:val="006960A5"/>
    <w:rsid w:val="006A2A7E"/>
    <w:rsid w:val="006C3519"/>
    <w:rsid w:val="006C538C"/>
    <w:rsid w:val="007161E2"/>
    <w:rsid w:val="007975F8"/>
    <w:rsid w:val="007A1322"/>
    <w:rsid w:val="007B1278"/>
    <w:rsid w:val="007C0A4F"/>
    <w:rsid w:val="0083665E"/>
    <w:rsid w:val="0094408E"/>
    <w:rsid w:val="00994568"/>
    <w:rsid w:val="00A4401D"/>
    <w:rsid w:val="00A526D6"/>
    <w:rsid w:val="00B05F85"/>
    <w:rsid w:val="00B26DD8"/>
    <w:rsid w:val="00B50D72"/>
    <w:rsid w:val="00BA0243"/>
    <w:rsid w:val="00C52DA5"/>
    <w:rsid w:val="00CC68B0"/>
    <w:rsid w:val="00D76F5E"/>
    <w:rsid w:val="00DB7F9C"/>
    <w:rsid w:val="00E17598"/>
    <w:rsid w:val="00E5021A"/>
    <w:rsid w:val="00E90518"/>
    <w:rsid w:val="00E91A97"/>
    <w:rsid w:val="00F22770"/>
    <w:rsid w:val="00FD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BB844"/>
  <w15:docId w15:val="{9F707B57-0872-469F-85B8-EE22314E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9D9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A526D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A526D6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A526D6"/>
    <w:pPr>
      <w:widowControl w:val="0"/>
      <w:autoSpaceDE w:val="0"/>
      <w:autoSpaceDN w:val="0"/>
      <w:adjustRightInd w:val="0"/>
      <w:spacing w:after="0" w:line="240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A526D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a0"/>
    <w:uiPriority w:val="99"/>
    <w:rsid w:val="00A526D6"/>
    <w:rPr>
      <w:rFonts w:ascii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797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975F8"/>
  </w:style>
  <w:style w:type="paragraph" w:styleId="a8">
    <w:name w:val="footer"/>
    <w:basedOn w:val="a"/>
    <w:link w:val="a9"/>
    <w:uiPriority w:val="99"/>
    <w:semiHidden/>
    <w:unhideWhenUsed/>
    <w:rsid w:val="00797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975F8"/>
  </w:style>
  <w:style w:type="paragraph" w:styleId="aa">
    <w:name w:val="Normal (Web)"/>
    <w:basedOn w:val="a"/>
    <w:uiPriority w:val="99"/>
    <w:unhideWhenUsed/>
    <w:rsid w:val="00371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3A68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4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ait.ru/bcode/5662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СПК</cp:lastModifiedBy>
  <cp:revision>5</cp:revision>
  <dcterms:created xsi:type="dcterms:W3CDTF">2020-12-14T13:58:00Z</dcterms:created>
  <dcterms:modified xsi:type="dcterms:W3CDTF">2026-01-14T11:29:00Z</dcterms:modified>
</cp:coreProperties>
</file>