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5148"/>
        <w:gridCol w:w="4423"/>
      </w:tblGrid>
      <w:tr w:rsidR="00404899" w:rsidTr="00607D77">
        <w:trPr>
          <w:trHeight w:hRule="exact" w:val="360"/>
        </w:trPr>
        <w:tc>
          <w:tcPr>
            <w:tcW w:w="5148" w:type="dxa"/>
          </w:tcPr>
          <w:p w:rsidR="00404899" w:rsidRPr="00167CF4" w:rsidRDefault="00404899" w:rsidP="00443F1A">
            <w:pPr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Рассмотрено и утверждено на</w:t>
            </w:r>
          </w:p>
        </w:tc>
        <w:tc>
          <w:tcPr>
            <w:tcW w:w="4423" w:type="dxa"/>
          </w:tcPr>
          <w:p w:rsidR="00404899" w:rsidRPr="00167CF4" w:rsidRDefault="00404899" w:rsidP="00443F1A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404899" w:rsidTr="00607D77">
        <w:trPr>
          <w:trHeight w:val="171"/>
        </w:trPr>
        <w:tc>
          <w:tcPr>
            <w:tcW w:w="5148" w:type="dxa"/>
          </w:tcPr>
          <w:p w:rsidR="00404899" w:rsidRPr="00607D77" w:rsidRDefault="00404899" w:rsidP="00607D77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заседании кафедры</w:t>
            </w:r>
            <w:r w:rsidRPr="00607D77"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167CF4">
              <w:rPr>
                <w:i/>
                <w:iCs/>
                <w:sz w:val="28"/>
                <w:szCs w:val="28"/>
                <w:vertAlign w:val="superscript"/>
              </w:rPr>
              <w:t>педагогики,</w:t>
            </w:r>
            <w:r w:rsidRPr="00607D77"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167CF4">
              <w:rPr>
                <w:i/>
                <w:iCs/>
                <w:sz w:val="28"/>
                <w:szCs w:val="28"/>
                <w:vertAlign w:val="superscript"/>
              </w:rPr>
              <w:t>психологии и частных методик</w:t>
            </w:r>
          </w:p>
          <w:p w:rsidR="00404899" w:rsidRDefault="00404899" w:rsidP="00607D77">
            <w:pPr>
              <w:spacing w:after="0"/>
              <w:rPr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 протокол №____ от ________________ </w:t>
            </w:r>
          </w:p>
          <w:p w:rsidR="00404899" w:rsidRPr="00167CF4" w:rsidRDefault="00404899" w:rsidP="00607D77">
            <w:pPr>
              <w:spacing w:after="0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4423" w:type="dxa"/>
          </w:tcPr>
          <w:p w:rsidR="00404899" w:rsidRDefault="00404899" w:rsidP="00607D77">
            <w:pPr>
              <w:spacing w:after="0"/>
              <w:jc w:val="center"/>
              <w:rPr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зам. директора по учебно-методической работе</w:t>
            </w:r>
          </w:p>
          <w:p w:rsidR="00404899" w:rsidRPr="00607D77" w:rsidRDefault="00404899" w:rsidP="00607D77">
            <w:pPr>
              <w:spacing w:after="0"/>
              <w:jc w:val="center"/>
              <w:rPr>
                <w:i/>
                <w:iCs/>
                <w:noProof/>
                <w:sz w:val="28"/>
                <w:szCs w:val="28"/>
                <w:vertAlign w:val="superscript"/>
                <w:lang w:val="en-US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__________________ Ипполитова Л.В.</w:t>
            </w:r>
          </w:p>
        </w:tc>
      </w:tr>
    </w:tbl>
    <w:p w:rsidR="00404899" w:rsidRDefault="00404899" w:rsidP="003C601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04899" w:rsidRDefault="00404899" w:rsidP="003C6016">
      <w:pPr>
        <w:jc w:val="center"/>
        <w:rPr>
          <w:rFonts w:ascii="Times New Roman" w:hAnsi="Times New Roman"/>
          <w:b/>
          <w:sz w:val="28"/>
          <w:szCs w:val="28"/>
        </w:rPr>
      </w:pPr>
      <w:r w:rsidRPr="00BA1297">
        <w:rPr>
          <w:rFonts w:ascii="Times New Roman" w:hAnsi="Times New Roman"/>
          <w:b/>
          <w:sz w:val="28"/>
          <w:szCs w:val="28"/>
        </w:rPr>
        <w:t xml:space="preserve">Вопросы к комплексному экзамену по </w:t>
      </w:r>
      <w:r>
        <w:rPr>
          <w:rFonts w:ascii="Times New Roman" w:hAnsi="Times New Roman"/>
          <w:b/>
          <w:sz w:val="28"/>
          <w:szCs w:val="28"/>
        </w:rPr>
        <w:t>ПМ 02</w:t>
      </w:r>
    </w:p>
    <w:p w:rsidR="00404899" w:rsidRPr="00FF4476" w:rsidRDefault="00404899" w:rsidP="00FF4476">
      <w:pPr>
        <w:jc w:val="center"/>
        <w:rPr>
          <w:rFonts w:ascii="Times New Roman" w:hAnsi="Times New Roman"/>
          <w:b/>
          <w:sz w:val="28"/>
          <w:szCs w:val="28"/>
        </w:rPr>
      </w:pPr>
      <w:r w:rsidRPr="00BA1297">
        <w:rPr>
          <w:rFonts w:ascii="Times New Roman" w:hAnsi="Times New Roman"/>
          <w:b/>
          <w:sz w:val="28"/>
          <w:szCs w:val="28"/>
        </w:rPr>
        <w:t>МДК</w:t>
      </w:r>
      <w:r>
        <w:rPr>
          <w:rFonts w:ascii="Times New Roman" w:hAnsi="Times New Roman"/>
          <w:b/>
          <w:sz w:val="28"/>
          <w:szCs w:val="28"/>
        </w:rPr>
        <w:t>.</w:t>
      </w:r>
      <w:r w:rsidRPr="00BA1297">
        <w:rPr>
          <w:rFonts w:ascii="Times New Roman" w:hAnsi="Times New Roman"/>
          <w:b/>
          <w:sz w:val="28"/>
          <w:szCs w:val="28"/>
        </w:rPr>
        <w:t xml:space="preserve"> 02. 06. Психолого-педагогические основы организации общения детей  дошкольного возраста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>Личностно-ориентированное общение с детьми как  условие гуманизации образовательного процесса в ДОО.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 xml:space="preserve">Формирование внеситуативных форм общения детей с взрослым. 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>Воспитание у детей дошкольного возраста навыков вежливого общения,  умений применения в общении норм этикета.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>Формирование у детей умения понимать эмоциональные состояния взрослых и сверстников, развитие эмпатии, эмоциональной отзывчивости.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>Формирование у детей умений взаимодействовать со сверстниками в совместной деятельности.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 xml:space="preserve">Педагогические условия  и задачи формирования </w:t>
      </w:r>
      <w:r w:rsidRPr="0082548D">
        <w:t>бесконфликтного общения дошкольников.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>Использование  в общении вербальных и невербальных  способов стимулирования и поддержки  детей.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 xml:space="preserve">Особенности ситуативных конфликтов детей дошкольного возраста.  Роль воспитателя как посредника в конфликтах детей. 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>Организация общения с детьми, испытывающими трудности в общении.</w:t>
      </w:r>
    </w:p>
    <w:p w:rsidR="00404899" w:rsidRDefault="00404899" w:rsidP="003C6016">
      <w:pPr>
        <w:pStyle w:val="a3"/>
        <w:numPr>
          <w:ilvl w:val="0"/>
          <w:numId w:val="1"/>
        </w:numPr>
      </w:pPr>
      <w:r>
        <w:t xml:space="preserve">Организация общения  с учетом типологических и гендерных особенностей детей. </w:t>
      </w:r>
    </w:p>
    <w:p w:rsidR="00404899" w:rsidRDefault="00404899"/>
    <w:sectPr w:rsidR="00404899" w:rsidSect="003D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52CA5"/>
    <w:multiLevelType w:val="hybridMultilevel"/>
    <w:tmpl w:val="2848AA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/>
  <w:rsids>
    <w:rsidRoot w:val="003C6016"/>
    <w:rsid w:val="000C3551"/>
    <w:rsid w:val="00167CF4"/>
    <w:rsid w:val="00203B9C"/>
    <w:rsid w:val="002851D8"/>
    <w:rsid w:val="003C6016"/>
    <w:rsid w:val="003D0D90"/>
    <w:rsid w:val="00404899"/>
    <w:rsid w:val="00443F1A"/>
    <w:rsid w:val="005C03B0"/>
    <w:rsid w:val="00607D77"/>
    <w:rsid w:val="0082548D"/>
    <w:rsid w:val="00BA1297"/>
    <w:rsid w:val="00DF01F9"/>
    <w:rsid w:val="00FF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6016"/>
    <w:pPr>
      <w:spacing w:after="0" w:line="240" w:lineRule="auto"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Иванова</cp:lastModifiedBy>
  <cp:revision>2</cp:revision>
  <cp:lastPrinted>2013-11-06T05:47:00Z</cp:lastPrinted>
  <dcterms:created xsi:type="dcterms:W3CDTF">2015-10-19T07:13:00Z</dcterms:created>
  <dcterms:modified xsi:type="dcterms:W3CDTF">2015-10-19T07:13:00Z</dcterms:modified>
</cp:coreProperties>
</file>